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numPr>
          <w:ilvl w:val="0"/>
          <w:numId w:val="2"/>
        </w:numPr>
        <w:spacing w:before="120" w:line="288" w:lineRule="auto"/>
        <w:jc w:val="both"/>
        <w:rPr>
          <w:rFonts w:ascii="Avenir" w:cs="Avenir" w:eastAsia="Avenir" w:hAnsi="Avenir"/>
          <w:b w:val="1"/>
          <w:smallCaps w:val="1"/>
          <w:color w:val="ce0037"/>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2816225" cy="2794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16225" cy="279400"/>
                    </a:xfrm>
                    <a:prstGeom prst="rect"/>
                    <a:ln/>
                  </pic:spPr>
                </pic:pic>
              </a:graphicData>
            </a:graphic>
          </wp:anchor>
        </w:drawing>
      </w:r>
    </w:p>
    <w:p w:rsidR="00000000" w:rsidDel="00000000" w:rsidP="00000000" w:rsidRDefault="00000000" w:rsidRPr="00000000" w14:paraId="00000002">
      <w:pPr>
        <w:pStyle w:val="Heading1"/>
        <w:keepNext w:val="0"/>
        <w:keepLines w:val="0"/>
        <w:numPr>
          <w:ilvl w:val="0"/>
          <w:numId w:val="2"/>
        </w:numPr>
        <w:spacing w:before="120" w:line="288" w:lineRule="auto"/>
        <w:jc w:val="both"/>
        <w:rPr>
          <w:rFonts w:ascii="Avenir" w:cs="Avenir" w:eastAsia="Avenir" w:hAnsi="Avenir"/>
          <w:b w:val="1"/>
          <w:smallCaps w:val="1"/>
          <w:color w:val="ce0037"/>
          <w:sz w:val="40"/>
          <w:szCs w:val="40"/>
        </w:rPr>
      </w:pPr>
      <w:r w:rsidDel="00000000" w:rsidR="00000000" w:rsidRPr="00000000">
        <w:rPr>
          <w:rFonts w:ascii="Avenir" w:cs="Avenir" w:eastAsia="Avenir" w:hAnsi="Avenir"/>
          <w:b w:val="1"/>
          <w:color w:val="2daec9"/>
          <w:rtl w:val="0"/>
        </w:rPr>
        <w:t xml:space="preserve">Preparing for Your Visit to Baboró</w:t>
      </w:r>
      <w:r w:rsidDel="00000000" w:rsidR="00000000" w:rsidRPr="00000000">
        <w:rPr>
          <w:rtl w:val="0"/>
        </w:rPr>
      </w:r>
    </w:p>
    <w:p w:rsidR="00000000" w:rsidDel="00000000" w:rsidP="00000000" w:rsidRDefault="00000000" w:rsidRPr="00000000" w14:paraId="00000003">
      <w:pPr>
        <w:spacing w:line="240" w:lineRule="auto"/>
        <w:rPr>
          <w:rFonts w:ascii="Avenir" w:cs="Avenir" w:eastAsia="Avenir" w:hAnsi="Avenir"/>
          <w:b w:val="1"/>
          <w:color w:val="2daec9"/>
          <w:sz w:val="24"/>
          <w:szCs w:val="24"/>
        </w:rPr>
      </w:pPr>
      <w:r w:rsidDel="00000000" w:rsidR="00000000" w:rsidRPr="00000000">
        <w:rPr>
          <w:rFonts w:ascii="Avenir" w:cs="Avenir" w:eastAsia="Avenir" w:hAnsi="Avenir"/>
          <w:b w:val="1"/>
          <w:color w:val="2daec9"/>
          <w:rtl w:val="0"/>
        </w:rPr>
        <w:t xml:space="preserve">Notes for Teacher</w:t>
      </w:r>
      <w:r w:rsidDel="00000000" w:rsidR="00000000" w:rsidRPr="00000000">
        <w:rPr>
          <w:rtl w:val="0"/>
        </w:rPr>
      </w:r>
    </w:p>
    <w:p w:rsidR="00000000" w:rsidDel="00000000" w:rsidP="00000000" w:rsidRDefault="00000000" w:rsidRPr="00000000" w14:paraId="00000004">
      <w:pPr>
        <w:spacing w:line="240" w:lineRule="auto"/>
        <w:rPr>
          <w:rFonts w:ascii="Avenir" w:cs="Avenir" w:eastAsia="Avenir" w:hAnsi="Avenir"/>
        </w:rPr>
      </w:pPr>
      <w:r w:rsidDel="00000000" w:rsidR="00000000" w:rsidRPr="00000000">
        <w:rPr>
          <w:rFonts w:ascii="Avenir" w:cs="Avenir" w:eastAsia="Avenir" w:hAnsi="Avenir"/>
          <w:rtl w:val="0"/>
        </w:rPr>
        <w:t xml:space="preserve">A Baboró Steward, wearing a red Baboró Festival Team t-shirt, will meet you at the recommended bus stop for your venue. </w:t>
      </w:r>
    </w:p>
    <w:p w:rsidR="00000000" w:rsidDel="00000000" w:rsidP="00000000" w:rsidRDefault="00000000" w:rsidRPr="00000000" w14:paraId="00000005">
      <w:pP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6">
      <w:pPr>
        <w:spacing w:line="240" w:lineRule="auto"/>
        <w:rPr>
          <w:rFonts w:ascii="Avenir" w:cs="Avenir" w:eastAsia="Avenir" w:hAnsi="Avenir"/>
        </w:rPr>
      </w:pPr>
      <w:r w:rsidDel="00000000" w:rsidR="00000000" w:rsidRPr="00000000">
        <w:rPr>
          <w:rFonts w:ascii="Avenir" w:cs="Avenir" w:eastAsia="Avenir" w:hAnsi="Avenir"/>
          <w:rtl w:val="0"/>
        </w:rPr>
        <w:t xml:space="preserve">Please put the name of the performance on the board in advance so that children will be able to inform their parents what they are going to see. </w:t>
      </w:r>
    </w:p>
    <w:p w:rsidR="00000000" w:rsidDel="00000000" w:rsidP="00000000" w:rsidRDefault="00000000" w:rsidRPr="00000000" w14:paraId="00000007">
      <w:pP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8">
      <w:pPr>
        <w:spacing w:line="240" w:lineRule="auto"/>
        <w:rPr>
          <w:rFonts w:ascii="Avenir" w:cs="Avenir" w:eastAsia="Avenir" w:hAnsi="Avenir"/>
        </w:rPr>
      </w:pPr>
      <w:r w:rsidDel="00000000" w:rsidR="00000000" w:rsidRPr="00000000">
        <w:rPr>
          <w:rFonts w:ascii="Avenir" w:cs="Avenir" w:eastAsia="Avenir" w:hAnsi="Avenir"/>
          <w:rtl w:val="0"/>
        </w:rPr>
        <w:t xml:space="preserve">Please speak to your class about what to expect when they come to the festival and what is expected of your students for whom this may be their first time visiting a theatre or gallery. Please ensure that you as teachers/SNAs actively engage with the performance/exhibition/workshop with your students as a shared experience. </w:t>
      </w:r>
    </w:p>
    <w:p w:rsidR="00000000" w:rsidDel="00000000" w:rsidP="00000000" w:rsidRDefault="00000000" w:rsidRPr="00000000" w14:paraId="00000009">
      <w:pP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A">
      <w:pPr>
        <w:spacing w:line="240" w:lineRule="auto"/>
        <w:rPr>
          <w:rFonts w:ascii="Avenir" w:cs="Avenir" w:eastAsia="Avenir" w:hAnsi="Avenir"/>
        </w:rPr>
      </w:pPr>
      <w:r w:rsidDel="00000000" w:rsidR="00000000" w:rsidRPr="00000000">
        <w:rPr>
          <w:rFonts w:ascii="Avenir" w:cs="Avenir" w:eastAsia="Avenir" w:hAnsi="Avenir"/>
          <w:rtl w:val="0"/>
        </w:rPr>
        <w:t xml:space="preserve">We have noticed that children watching a performance will chat softly about the show amongst themselves, this is an active form of engagement and is not disruptive. It is not necessary to ‘Shhh’ children when they are doing this. However, loud talking or disruptive behaviour is, of course, not permissible and the artists should be respected.</w:t>
      </w:r>
    </w:p>
    <w:p w:rsidR="00000000" w:rsidDel="00000000" w:rsidP="00000000" w:rsidRDefault="00000000" w:rsidRPr="00000000" w14:paraId="0000000B">
      <w:pPr>
        <w:spacing w:after="120" w:line="240" w:lineRule="auto"/>
        <w:jc w:val="both"/>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C">
      <w:pPr>
        <w:spacing w:after="120" w:line="240" w:lineRule="auto"/>
        <w:jc w:val="both"/>
        <w:rPr>
          <w:rFonts w:ascii="Avenir" w:cs="Avenir" w:eastAsia="Avenir" w:hAnsi="Avenir"/>
          <w:b w:val="1"/>
          <w:color w:val="2daec9"/>
        </w:rPr>
      </w:pPr>
      <w:r w:rsidDel="00000000" w:rsidR="00000000" w:rsidRPr="00000000">
        <w:rPr>
          <w:rFonts w:ascii="Avenir" w:cs="Avenir" w:eastAsia="Avenir" w:hAnsi="Avenir"/>
          <w:b w:val="1"/>
          <w:color w:val="2daec9"/>
          <w:rtl w:val="0"/>
        </w:rPr>
        <w:t xml:space="preserve">Please read this to your class before attending a Baboró event:</w:t>
      </w:r>
    </w:p>
    <w:p w:rsidR="00000000" w:rsidDel="00000000" w:rsidP="00000000" w:rsidRDefault="00000000" w:rsidRPr="00000000" w14:paraId="0000000D">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line up in twos (the buddy system) and stay with your class at all times</w:t>
      </w:r>
    </w:p>
    <w:p w:rsidR="00000000" w:rsidDel="00000000" w:rsidP="00000000" w:rsidRDefault="00000000" w:rsidRPr="00000000" w14:paraId="0000000E">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WALK to the theatre and WALK when you are inside the theatre</w:t>
      </w:r>
    </w:p>
    <w:p w:rsidR="00000000" w:rsidDel="00000000" w:rsidP="00000000" w:rsidRDefault="00000000" w:rsidRPr="00000000" w14:paraId="0000000F">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When you arrive at the theatre, you will see Baboró Stewards in red t-shirts </w:t>
      </w:r>
    </w:p>
    <w:p w:rsidR="00000000" w:rsidDel="00000000" w:rsidP="00000000" w:rsidRDefault="00000000" w:rsidRPr="00000000" w14:paraId="00000010">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If you become separated from your group, please find a Baboró Steward for assistance </w:t>
      </w:r>
    </w:p>
    <w:p w:rsidR="00000000" w:rsidDel="00000000" w:rsidP="00000000" w:rsidRDefault="00000000" w:rsidRPr="00000000" w14:paraId="00000011">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take the seats one by one, filling out each row or section of the floor before starting a new row or section. Most of the shows are sold out and all of the seats will be needed</w:t>
      </w:r>
    </w:p>
    <w:p w:rsidR="00000000" w:rsidDel="00000000" w:rsidP="00000000" w:rsidRDefault="00000000" w:rsidRPr="00000000" w14:paraId="00000012">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There is no eating or drinking allowed inside the theatre.</w:t>
      </w:r>
    </w:p>
    <w:p w:rsidR="00000000" w:rsidDel="00000000" w:rsidP="00000000" w:rsidRDefault="00000000" w:rsidRPr="00000000" w14:paraId="00000013">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put all backpacks or bags under your seat. Do not leave them in the aisles.</w:t>
      </w:r>
    </w:p>
    <w:p w:rsidR="00000000" w:rsidDel="00000000" w:rsidP="00000000" w:rsidRDefault="00000000" w:rsidRPr="00000000" w14:paraId="00000014">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turn off all mobile phones. </w:t>
      </w:r>
    </w:p>
    <w:p w:rsidR="00000000" w:rsidDel="00000000" w:rsidP="00000000" w:rsidRDefault="00000000" w:rsidRPr="00000000" w14:paraId="00000015">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stay in your seats. </w:t>
      </w:r>
    </w:p>
    <w:p w:rsidR="00000000" w:rsidDel="00000000" w:rsidP="00000000" w:rsidRDefault="00000000" w:rsidRPr="00000000" w14:paraId="00000016">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If you need to use the toilets, please ask a Baboró Steward to help show you where they are located. Always go to the toilets accompanied by another child or teacher. </w:t>
      </w:r>
    </w:p>
    <w:p w:rsidR="00000000" w:rsidDel="00000000" w:rsidP="00000000" w:rsidRDefault="00000000" w:rsidRPr="00000000" w14:paraId="00000017">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After the performance, please remain seated until the Baboró Steward dismisses your row. </w:t>
      </w:r>
    </w:p>
    <w:p w:rsidR="00000000" w:rsidDel="00000000" w:rsidP="00000000" w:rsidRDefault="00000000" w:rsidRPr="00000000" w14:paraId="00000018">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Be sure to take all of your belongings with you as you exit the theatre. </w:t>
      </w:r>
    </w:p>
    <w:p w:rsidR="00000000" w:rsidDel="00000000" w:rsidP="00000000" w:rsidRDefault="00000000" w:rsidRPr="00000000" w14:paraId="00000019">
      <w:pPr>
        <w:numPr>
          <w:ilvl w:val="0"/>
          <w:numId w:val="1"/>
        </w:numPr>
        <w:spacing w:after="12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Most of all, sit back and enjoy – this event is especially for you! </w:t>
      </w:r>
    </w:p>
    <w:p w:rsidR="00000000" w:rsidDel="00000000" w:rsidP="00000000" w:rsidRDefault="00000000" w:rsidRPr="00000000" w14:paraId="0000001A">
      <w:pPr>
        <w:spacing w:after="120" w:line="240" w:lineRule="auto"/>
        <w:ind w:left="-284"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1B">
      <w:pPr>
        <w:spacing w:after="120" w:line="240" w:lineRule="auto"/>
        <w:ind w:left="-284"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1C">
      <w:pPr>
        <w:spacing w:after="120" w:line="240" w:lineRule="auto"/>
        <w:ind w:left="-284"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1D">
      <w:pPr>
        <w:spacing w:after="120" w:line="240" w:lineRule="auto"/>
        <w:ind w:left="-284"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1E">
      <w:pPr>
        <w:spacing w:after="240" w:before="120" w:line="288" w:lineRule="auto"/>
        <w:rPr>
          <w:rFonts w:ascii="Avenir" w:cs="Avenir" w:eastAsia="Avenir" w:hAnsi="Avenir"/>
        </w:rPr>
      </w:pPr>
      <w:r w:rsidDel="00000000" w:rsidR="00000000" w:rsidRPr="00000000">
        <w:rPr>
          <w:rtl w:val="0"/>
        </w:rPr>
      </w:r>
    </w:p>
    <w:p w:rsidR="00000000" w:rsidDel="00000000" w:rsidP="00000000" w:rsidRDefault="00000000" w:rsidRPr="00000000" w14:paraId="0000001F">
      <w:pPr>
        <w:spacing w:after="240" w:before="120" w:line="240" w:lineRule="auto"/>
        <w:rPr>
          <w:b w:val="1"/>
          <w:color w:val="2daec9"/>
          <w:sz w:val="40"/>
          <w:szCs w:val="40"/>
        </w:rPr>
      </w:pPr>
      <w:r w:rsidDel="00000000" w:rsidR="00000000" w:rsidRPr="00000000">
        <w:rPr>
          <w:b w:val="1"/>
          <w:color w:val="2daec9"/>
          <w:sz w:val="40"/>
          <w:szCs w:val="40"/>
          <w:rtl w:val="0"/>
        </w:rPr>
        <w:t xml:space="preserve">Places to Visit</w:t>
      </w:r>
    </w:p>
    <w:p w:rsidR="00000000" w:rsidDel="00000000" w:rsidP="00000000" w:rsidRDefault="00000000" w:rsidRPr="00000000" w14:paraId="00000020">
      <w:pPr>
        <w:spacing w:after="240" w:before="120"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Galway City Museum</w:t>
      </w: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21">
      <w:pPr>
        <w:spacing w:after="240" w:before="120" w:line="240" w:lineRule="auto"/>
        <w:ind w:left="720" w:firstLine="0"/>
        <w:rPr>
          <w:rFonts w:ascii="Avenir" w:cs="Avenir" w:eastAsia="Avenir" w:hAnsi="Avenir"/>
          <w:sz w:val="24"/>
          <w:szCs w:val="24"/>
        </w:rPr>
      </w:pPr>
      <w:hyperlink r:id="rId7">
        <w:r w:rsidDel="00000000" w:rsidR="00000000" w:rsidRPr="00000000">
          <w:rPr>
            <w:rFonts w:ascii="Avenir" w:cs="Avenir" w:eastAsia="Avenir" w:hAnsi="Avenir"/>
            <w:color w:val="0000ff"/>
            <w:u w:val="single"/>
            <w:rtl w:val="0"/>
          </w:rPr>
          <w:t xml:space="preserve">www.galwaycitymuseum.ie</w:t>
        </w:r>
      </w:hyperlink>
      <w:r w:rsidDel="00000000" w:rsidR="00000000" w:rsidRPr="00000000">
        <w:rPr>
          <w:rFonts w:ascii="Avenir" w:cs="Avenir" w:eastAsia="Avenir" w:hAnsi="Avenir"/>
          <w:rtl w:val="0"/>
        </w:rPr>
        <w:t xml:space="preserve"> (free)</w:t>
      </w:r>
      <w:r w:rsidDel="00000000" w:rsidR="00000000" w:rsidRPr="00000000">
        <w:rPr>
          <w:rtl w:val="0"/>
        </w:rPr>
      </w:r>
    </w:p>
    <w:p w:rsidR="00000000" w:rsidDel="00000000" w:rsidP="00000000" w:rsidRDefault="00000000" w:rsidRPr="00000000" w14:paraId="00000022">
      <w:pPr>
        <w:pStyle w:val="Heading2"/>
        <w:keepNext w:val="0"/>
        <w:keepLines w:val="0"/>
        <w:numPr>
          <w:ilvl w:val="1"/>
          <w:numId w:val="3"/>
        </w:numPr>
        <w:spacing w:after="240" w:before="120"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The Fisheries Watchtower Museum, </w:t>
      </w:r>
      <w:r w:rsidDel="00000000" w:rsidR="00000000" w:rsidRPr="00000000">
        <w:rPr>
          <w:rFonts w:ascii="Avenir" w:cs="Avenir" w:eastAsia="Avenir" w:hAnsi="Avenir"/>
          <w:sz w:val="24"/>
          <w:szCs w:val="24"/>
          <w:rtl w:val="0"/>
        </w:rPr>
        <w:t xml:space="preserve">Wolfe Tone Bridge</w:t>
      </w:r>
    </w:p>
    <w:p w:rsidR="00000000" w:rsidDel="00000000" w:rsidP="00000000" w:rsidRDefault="00000000" w:rsidRPr="00000000" w14:paraId="00000023">
      <w:pPr>
        <w:spacing w:after="240" w:before="120"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Terryland Forest Park</w:t>
      </w:r>
      <w:r w:rsidDel="00000000" w:rsidR="00000000" w:rsidRPr="00000000">
        <w:rPr>
          <w:rFonts w:ascii="Avenir" w:cs="Avenir" w:eastAsia="Avenir" w:hAnsi="Avenir"/>
          <w:sz w:val="24"/>
          <w:szCs w:val="24"/>
          <w:rtl w:val="0"/>
        </w:rPr>
        <w:t xml:space="preserve">, Headford Road </w:t>
      </w:r>
    </w:p>
    <w:p w:rsidR="00000000" w:rsidDel="00000000" w:rsidP="00000000" w:rsidRDefault="00000000" w:rsidRPr="00000000" w14:paraId="00000024">
      <w:pPr>
        <w:spacing w:after="240" w:before="120" w:line="240" w:lineRule="auto"/>
        <w:ind w:left="720" w:firstLine="0"/>
        <w:rPr>
          <w:rFonts w:ascii="Avenir" w:cs="Avenir" w:eastAsia="Avenir" w:hAnsi="Avenir"/>
        </w:rPr>
      </w:pPr>
      <w:hyperlink r:id="rId8">
        <w:r w:rsidDel="00000000" w:rsidR="00000000" w:rsidRPr="00000000">
          <w:rPr>
            <w:rFonts w:ascii="Avenir" w:cs="Avenir" w:eastAsia="Avenir" w:hAnsi="Avenir"/>
            <w:color w:val="0000ff"/>
            <w:u w:val="single"/>
            <w:rtl w:val="0"/>
          </w:rPr>
          <w:t xml:space="preserve">http://friendsoftheterrylandforest.blogspot.ie/</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25">
      <w:pPr>
        <w:pStyle w:val="Heading2"/>
        <w:keepNext w:val="0"/>
        <w:keepLines w:val="0"/>
        <w:numPr>
          <w:ilvl w:val="1"/>
          <w:numId w:val="3"/>
        </w:numPr>
        <w:spacing w:after="240" w:before="120" w:line="240" w:lineRule="auto"/>
        <w:rPr>
          <w:rFonts w:ascii="Avenir" w:cs="Avenir" w:eastAsia="Avenir" w:hAnsi="Avenir"/>
          <w:b w:val="1"/>
          <w:sz w:val="24"/>
          <w:szCs w:val="24"/>
        </w:rPr>
      </w:pPr>
      <w:bookmarkStart w:colFirst="0" w:colLast="0" w:name="_8890ltx98shh" w:id="0"/>
      <w:bookmarkEnd w:id="0"/>
      <w:r w:rsidDel="00000000" w:rsidR="00000000" w:rsidRPr="00000000">
        <w:rPr>
          <w:rFonts w:ascii="Avenir" w:cs="Avenir" w:eastAsia="Avenir" w:hAnsi="Avenir"/>
          <w:b w:val="1"/>
          <w:sz w:val="24"/>
          <w:szCs w:val="24"/>
          <w:rtl w:val="0"/>
        </w:rPr>
        <w:t xml:space="preserve">Trip to Salthill</w:t>
      </w:r>
    </w:p>
    <w:p w:rsidR="00000000" w:rsidDel="00000000" w:rsidP="00000000" w:rsidRDefault="00000000" w:rsidRPr="00000000" w14:paraId="00000026">
      <w:pPr>
        <w:spacing w:after="240" w:before="120" w:line="240" w:lineRule="auto"/>
        <w:ind w:left="720" w:firstLine="0"/>
        <w:rPr>
          <w:rFonts w:ascii="Avenir" w:cs="Avenir" w:eastAsia="Avenir" w:hAnsi="Avenir"/>
        </w:rPr>
      </w:pPr>
      <w:r w:rsidDel="00000000" w:rsidR="00000000" w:rsidRPr="00000000">
        <w:rPr>
          <w:rFonts w:ascii="Avenir" w:cs="Avenir" w:eastAsia="Avenir" w:hAnsi="Avenir"/>
          <w:rtl w:val="0"/>
        </w:rPr>
        <w:t xml:space="preserve">Take the Galway Tourist Train from Eyre Square out to Salthill and visit the Atlantaquaria. Later, come back into the city on this fun train that runs all year round. See</w:t>
      </w:r>
      <w:r w:rsidDel="00000000" w:rsidR="00000000" w:rsidRPr="00000000">
        <w:rPr>
          <w:rFonts w:ascii="Avenir" w:cs="Avenir" w:eastAsia="Avenir" w:hAnsi="Avenir"/>
          <w:color w:val="0000ff"/>
          <w:u w:val="single"/>
          <w:rtl w:val="0"/>
        </w:rPr>
        <w:t xml:space="preserve"> </w:t>
      </w:r>
      <w:hyperlink r:id="rId9">
        <w:r w:rsidDel="00000000" w:rsidR="00000000" w:rsidRPr="00000000">
          <w:rPr>
            <w:rFonts w:ascii="Avenir" w:cs="Avenir" w:eastAsia="Avenir" w:hAnsi="Avenir"/>
            <w:color w:val="0000ff"/>
            <w:u w:val="single"/>
            <w:rtl w:val="0"/>
          </w:rPr>
          <w:t xml:space="preserve">www.nationalaquarium.ie</w:t>
        </w:r>
      </w:hyperlink>
      <w:r w:rsidDel="00000000" w:rsidR="00000000" w:rsidRPr="00000000">
        <w:rPr>
          <w:rFonts w:ascii="Avenir" w:cs="Avenir" w:eastAsia="Avenir" w:hAnsi="Avenir"/>
          <w:rtl w:val="0"/>
        </w:rPr>
        <w:t xml:space="preserve"> and </w:t>
      </w:r>
      <w:hyperlink r:id="rId10">
        <w:r w:rsidDel="00000000" w:rsidR="00000000" w:rsidRPr="00000000">
          <w:rPr>
            <w:rFonts w:ascii="Avenir" w:cs="Avenir" w:eastAsia="Avenir" w:hAnsi="Avenir"/>
            <w:color w:val="0000ff"/>
            <w:u w:val="single"/>
            <w:rtl w:val="0"/>
          </w:rPr>
          <w:t xml:space="preserve">http://www.galwaytouristtrain.com</w:t>
        </w:r>
      </w:hyperlink>
      <w:r w:rsidDel="00000000" w:rsidR="00000000" w:rsidRPr="00000000">
        <w:rPr>
          <w:rFonts w:ascii="Avenir" w:cs="Avenir" w:eastAsia="Avenir" w:hAnsi="Avenir"/>
          <w:color w:val="0000ff"/>
          <w:rtl w:val="0"/>
        </w:rPr>
        <w:t xml:space="preserve"> </w:t>
      </w:r>
      <w:r w:rsidDel="00000000" w:rsidR="00000000" w:rsidRPr="00000000">
        <w:rPr>
          <w:rFonts w:ascii="Avenir" w:cs="Avenir" w:eastAsia="Avenir" w:hAnsi="Avenir"/>
          <w:rtl w:val="0"/>
        </w:rPr>
        <w:t xml:space="preserve">for fee information.</w:t>
      </w:r>
    </w:p>
    <w:p w:rsidR="00000000" w:rsidDel="00000000" w:rsidP="00000000" w:rsidRDefault="00000000" w:rsidRPr="00000000" w14:paraId="00000027">
      <w:pPr>
        <w:pStyle w:val="Heading2"/>
        <w:keepNext w:val="0"/>
        <w:keepLines w:val="0"/>
        <w:numPr>
          <w:ilvl w:val="1"/>
          <w:numId w:val="3"/>
        </w:numPr>
        <w:spacing w:after="240" w:before="120" w:line="240" w:lineRule="auto"/>
        <w:rPr>
          <w:rFonts w:ascii="Avenir" w:cs="Avenir" w:eastAsia="Avenir" w:hAnsi="Avenir"/>
          <w:b w:val="1"/>
          <w:sz w:val="24"/>
          <w:szCs w:val="24"/>
        </w:rPr>
      </w:pPr>
      <w:bookmarkStart w:colFirst="0" w:colLast="0" w:name="_ngwbopuu5s9" w:id="1"/>
      <w:bookmarkEnd w:id="1"/>
      <w:r w:rsidDel="00000000" w:rsidR="00000000" w:rsidRPr="00000000">
        <w:rPr>
          <w:rFonts w:ascii="Avenir" w:cs="Avenir" w:eastAsia="Avenir" w:hAnsi="Avenir"/>
          <w:b w:val="1"/>
          <w:sz w:val="24"/>
          <w:szCs w:val="24"/>
          <w:rtl w:val="0"/>
        </w:rPr>
        <w:t xml:space="preserve">Children’s Parks</w:t>
      </w:r>
    </w:p>
    <w:p w:rsidR="00000000" w:rsidDel="00000000" w:rsidP="00000000" w:rsidRDefault="00000000" w:rsidRPr="00000000" w14:paraId="00000028">
      <w:pPr>
        <w:spacing w:after="240" w:before="120" w:line="240" w:lineRule="auto"/>
        <w:ind w:left="72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Children’s Millennium Park on University Road across from NUI Galway</w:t>
      </w:r>
    </w:p>
    <w:p w:rsidR="00000000" w:rsidDel="00000000" w:rsidP="00000000" w:rsidRDefault="00000000" w:rsidRPr="00000000" w14:paraId="00000029">
      <w:pPr>
        <w:spacing w:after="240" w:before="120" w:line="240" w:lineRule="auto"/>
        <w:ind w:left="72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Playground in Eyre Square</w:t>
      </w:r>
    </w:p>
    <w:p w:rsidR="00000000" w:rsidDel="00000000" w:rsidP="00000000" w:rsidRDefault="00000000" w:rsidRPr="00000000" w14:paraId="0000002A">
      <w:pPr>
        <w:spacing w:after="240" w:before="120" w:line="240" w:lineRule="auto"/>
        <w:ind w:left="72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Claude Toft Park in Salthill</w:t>
      </w:r>
    </w:p>
    <w:p w:rsidR="00000000" w:rsidDel="00000000" w:rsidP="00000000" w:rsidRDefault="00000000" w:rsidRPr="00000000" w14:paraId="0000002B">
      <w:pPr>
        <w:spacing w:after="240" w:before="120" w:line="240" w:lineRule="auto"/>
        <w:ind w:left="720" w:firstLine="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C">
      <w:pPr>
        <w:spacing w:after="240" w:before="120" w:line="288" w:lineRule="auto"/>
        <w:rPr>
          <w:rFonts w:ascii="Avenir" w:cs="Avenir" w:eastAsia="Avenir" w:hAnsi="Avenir"/>
          <w:b w:val="1"/>
          <w:color w:val="2daec9"/>
          <w:sz w:val="40"/>
          <w:szCs w:val="40"/>
        </w:rPr>
      </w:pPr>
      <w:r w:rsidDel="00000000" w:rsidR="00000000" w:rsidRPr="00000000">
        <w:rPr>
          <w:rFonts w:ascii="Avenir" w:cs="Avenir" w:eastAsia="Avenir" w:hAnsi="Avenir"/>
          <w:b w:val="1"/>
          <w:color w:val="2daec9"/>
          <w:sz w:val="40"/>
          <w:szCs w:val="40"/>
          <w:rtl w:val="0"/>
        </w:rPr>
        <w:t xml:space="preserve">Making Your Own Book </w:t>
        <w:br w:type="textWrapping"/>
      </w:r>
      <w:r w:rsidDel="00000000" w:rsidR="00000000" w:rsidRPr="00000000">
        <w:rPr>
          <w:rFonts w:ascii="Avenir" w:cs="Avenir" w:eastAsia="Avenir" w:hAnsi="Avenir"/>
          <w:color w:val="2daec9"/>
          <w:sz w:val="32"/>
          <w:szCs w:val="32"/>
          <w:rtl w:val="0"/>
        </w:rPr>
        <w:t xml:space="preserve">Pre-Engagement Activity</w:t>
      </w:r>
      <w:r w:rsidDel="00000000" w:rsidR="00000000" w:rsidRPr="00000000">
        <w:rPr>
          <w:rFonts w:ascii="Avenir" w:cs="Avenir" w:eastAsia="Avenir" w:hAnsi="Avenir"/>
          <w:b w:val="1"/>
          <w:color w:val="2daec9"/>
          <w:sz w:val="24"/>
          <w:szCs w:val="24"/>
          <w:rtl w:val="0"/>
        </w:rPr>
        <w:t xml:space="preserve"> </w:t>
      </w:r>
      <w:r w:rsidDel="00000000" w:rsidR="00000000" w:rsidRPr="00000000">
        <w:rPr>
          <w:rFonts w:ascii="Avenir" w:cs="Avenir" w:eastAsia="Avenir" w:hAnsi="Avenir"/>
          <w:b w:val="1"/>
          <w:sz w:val="24"/>
          <w:szCs w:val="24"/>
          <w:rtl w:val="0"/>
        </w:rPr>
        <w:br w:type="textWrapping"/>
        <w:t xml:space="preserve">Available on baboro.ie </w:t>
      </w:r>
      <w:r w:rsidDel="00000000" w:rsidR="00000000" w:rsidRPr="00000000">
        <w:rPr>
          <w:rtl w:val="0"/>
        </w:rPr>
      </w:r>
    </w:p>
    <w:p w:rsidR="00000000" w:rsidDel="00000000" w:rsidP="00000000" w:rsidRDefault="00000000" w:rsidRPr="00000000" w14:paraId="0000002D">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Use this fun and easy hands-on activity to help your class prepare for their visit to Baboró.</w:t>
      </w:r>
    </w:p>
    <w:p w:rsidR="00000000" w:rsidDel="00000000" w:rsidP="00000000" w:rsidRDefault="00000000" w:rsidRPr="00000000" w14:paraId="0000002E">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Following the instructions on baboro.ie, show your class how to fold a piece of A4 paper to create their own pocket-sized books. Pupils can use the book to record their thoughts and ideas before and after their visit to the festival. </w:t>
      </w:r>
    </w:p>
    <w:p w:rsidR="00000000" w:rsidDel="00000000" w:rsidP="00000000" w:rsidRDefault="00000000" w:rsidRPr="00000000" w14:paraId="0000002F">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Instructions: </w:t>
      </w:r>
      <w:hyperlink r:id="rId11">
        <w:r w:rsidDel="00000000" w:rsidR="00000000" w:rsidRPr="00000000">
          <w:rPr>
            <w:rFonts w:ascii="Avenir" w:cs="Avenir" w:eastAsia="Avenir" w:hAnsi="Avenir"/>
            <w:color w:val="1155cc"/>
            <w:u w:val="single"/>
            <w:rtl w:val="0"/>
          </w:rPr>
          <w:t xml:space="preserve">www.baboro.ie/schools/making-your-own-book</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30">
      <w:pPr>
        <w:spacing w:after="240" w:before="120" w:line="288" w:lineRule="auto"/>
        <w:rPr/>
      </w:pPr>
      <w:r w:rsidDel="00000000" w:rsidR="00000000" w:rsidRPr="00000000">
        <w:rPr>
          <w:rFonts w:ascii="Avenir" w:cs="Avenir" w:eastAsia="Avenir" w:hAnsi="Avenir"/>
          <w:rtl w:val="0"/>
        </w:rPr>
        <w:t xml:space="preserve">We are always seeking ways for teachers to engage with Baboró events and make connections to what is being taught in class. If you have made an interesting connection between a Baboró show and what you are teaching please let us know so we can pass this information on to others. Please email all feedback to </w:t>
      </w:r>
      <w:hyperlink r:id="rId12">
        <w:r w:rsidDel="00000000" w:rsidR="00000000" w:rsidRPr="00000000">
          <w:rPr>
            <w:rFonts w:ascii="Avenir" w:cs="Avenir" w:eastAsia="Avenir" w:hAnsi="Avenir"/>
            <w:color w:val="0000ff"/>
            <w:u w:val="single"/>
            <w:rtl w:val="0"/>
          </w:rPr>
          <w:t xml:space="preserve">schools@baboro.ie</w:t>
        </w:r>
      </w:hyperlink>
      <w:r w:rsidDel="00000000" w:rsidR="00000000" w:rsidRPr="00000000">
        <w:rPr>
          <w:rFonts w:ascii="Avenir" w:cs="Avenir" w:eastAsia="Avenir" w:hAnsi="Avenir"/>
          <w:rtl w:val="0"/>
        </w:rPr>
        <w:t xml:space="preserve">. Thank you!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3">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aboro.ie/schools/making-your-own-book" TargetMode="External"/><Relationship Id="rId10" Type="http://schemas.openxmlformats.org/officeDocument/2006/relationships/hyperlink" Target="http://www.galwaytouristtrain.com/" TargetMode="External"/><Relationship Id="rId12" Type="http://schemas.openxmlformats.org/officeDocument/2006/relationships/hyperlink" Target="mailto:schools@baboro.ie" TargetMode="External"/><Relationship Id="rId9" Type="http://schemas.openxmlformats.org/officeDocument/2006/relationships/hyperlink" Target="http://www.nationalaquarium.i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alwaycitymuseum.ie/" TargetMode="External"/><Relationship Id="rId8" Type="http://schemas.openxmlformats.org/officeDocument/2006/relationships/hyperlink" Target="http://friendsoftheterrylandforest.blogspo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